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Institutional affiliation.</w:t>
      </w: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Biblical literature.</w:t>
      </w: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Student name.</w:t>
      </w: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Date. </w:t>
      </w: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764BD1" w:rsidRDefault="00764BD1" w:rsidP="00764BD1">
      <w:pPr>
        <w:spacing w:line="480" w:lineRule="auto"/>
        <w:jc w:val="both"/>
        <w:rPr>
          <w:sz w:val="24"/>
          <w:szCs w:val="24"/>
        </w:rPr>
      </w:pPr>
    </w:p>
    <w:p w:rsidR="00F707F2" w:rsidRPr="00764BD1" w:rsidRDefault="00A35D77" w:rsidP="00764BD1">
      <w:pPr>
        <w:spacing w:line="480" w:lineRule="auto"/>
        <w:jc w:val="both"/>
        <w:rPr>
          <w:sz w:val="24"/>
          <w:szCs w:val="24"/>
        </w:rPr>
      </w:pPr>
      <w:r w:rsidRPr="00764BD1">
        <w:rPr>
          <w:sz w:val="24"/>
          <w:szCs w:val="24"/>
        </w:rPr>
        <w:lastRenderedPageBreak/>
        <w:t xml:space="preserve">According to </w:t>
      </w:r>
      <w:r w:rsidRPr="00A5347C">
        <w:rPr>
          <w:noProof/>
          <w:sz w:val="24"/>
          <w:szCs w:val="24"/>
        </w:rPr>
        <w:t>brettler</w:t>
      </w:r>
      <w:r w:rsidRPr="00764BD1">
        <w:rPr>
          <w:sz w:val="24"/>
          <w:szCs w:val="24"/>
        </w:rPr>
        <w:t xml:space="preserve"> Ehud was send by YHWH to deliver the Israel tribe from the hand of Moabite </w:t>
      </w:r>
      <w:r w:rsidR="009E52EC" w:rsidRPr="00764BD1">
        <w:rPr>
          <w:sz w:val="24"/>
          <w:szCs w:val="24"/>
        </w:rPr>
        <w:t xml:space="preserve">domination. Israel had </w:t>
      </w:r>
      <w:r w:rsidR="009E52EC" w:rsidRPr="00A5347C">
        <w:rPr>
          <w:noProof/>
          <w:sz w:val="24"/>
          <w:szCs w:val="24"/>
        </w:rPr>
        <w:t>sin</w:t>
      </w:r>
      <w:r w:rsidR="00A5347C">
        <w:rPr>
          <w:noProof/>
          <w:sz w:val="24"/>
          <w:szCs w:val="24"/>
        </w:rPr>
        <w:t>ned</w:t>
      </w:r>
      <w:r w:rsidR="009E52EC" w:rsidRPr="00764BD1">
        <w:rPr>
          <w:sz w:val="24"/>
          <w:szCs w:val="24"/>
        </w:rPr>
        <w:t xml:space="preserve"> against YHWH because of their sin and God </w:t>
      </w:r>
      <w:r w:rsidR="009E52EC" w:rsidRPr="00A5347C">
        <w:rPr>
          <w:noProof/>
          <w:sz w:val="24"/>
          <w:szCs w:val="24"/>
        </w:rPr>
        <w:t>was punish</w:t>
      </w:r>
      <w:r w:rsidR="00A5347C">
        <w:rPr>
          <w:noProof/>
          <w:sz w:val="24"/>
          <w:szCs w:val="24"/>
        </w:rPr>
        <w:t>ing</w:t>
      </w:r>
      <w:r w:rsidR="009E52EC" w:rsidRPr="00764BD1">
        <w:rPr>
          <w:sz w:val="24"/>
          <w:szCs w:val="24"/>
        </w:rPr>
        <w:t xml:space="preserve"> them for their </w:t>
      </w:r>
      <w:r w:rsidR="009E52EC" w:rsidRPr="00A5347C">
        <w:rPr>
          <w:noProof/>
          <w:sz w:val="24"/>
          <w:szCs w:val="24"/>
        </w:rPr>
        <w:t>evil</w:t>
      </w:r>
      <w:r w:rsidR="00A5347C">
        <w:rPr>
          <w:noProof/>
          <w:sz w:val="24"/>
          <w:szCs w:val="24"/>
        </w:rPr>
        <w:t>-</w:t>
      </w:r>
      <w:r w:rsidR="009E52EC" w:rsidRPr="00A5347C">
        <w:rPr>
          <w:noProof/>
          <w:sz w:val="24"/>
          <w:szCs w:val="24"/>
        </w:rPr>
        <w:t>doing</w:t>
      </w:r>
      <w:r w:rsidR="009E52EC" w:rsidRPr="00764BD1">
        <w:rPr>
          <w:sz w:val="24"/>
          <w:szCs w:val="24"/>
        </w:rPr>
        <w:t xml:space="preserve">. After Ehud delivered the message to the king of Moabite he escaped to the town of Seraiah in Ephraim </w:t>
      </w:r>
      <w:r w:rsidR="009E52EC" w:rsidRPr="00A5347C">
        <w:rPr>
          <w:noProof/>
          <w:sz w:val="24"/>
          <w:szCs w:val="24"/>
        </w:rPr>
        <w:t>w</w:t>
      </w:r>
      <w:r w:rsidR="00A5347C">
        <w:rPr>
          <w:noProof/>
          <w:sz w:val="24"/>
          <w:szCs w:val="24"/>
        </w:rPr>
        <w:t>h</w:t>
      </w:r>
      <w:r w:rsidR="009E52EC" w:rsidRPr="00A5347C">
        <w:rPr>
          <w:noProof/>
          <w:sz w:val="24"/>
          <w:szCs w:val="24"/>
        </w:rPr>
        <w:t>ere</w:t>
      </w:r>
      <w:r w:rsidR="009E52EC" w:rsidRPr="00764BD1">
        <w:rPr>
          <w:sz w:val="24"/>
          <w:szCs w:val="24"/>
        </w:rPr>
        <w:t xml:space="preserve"> he sounded the shofar and rallied the tribe of Israel. Shofar had killed the Moabite cutting their fords of river Jordan </w:t>
      </w:r>
      <w:r w:rsidR="009E52EC" w:rsidRPr="00A5347C">
        <w:rPr>
          <w:noProof/>
          <w:sz w:val="24"/>
          <w:szCs w:val="24"/>
        </w:rPr>
        <w:t>w</w:t>
      </w:r>
      <w:r w:rsidR="00A5347C">
        <w:rPr>
          <w:noProof/>
          <w:sz w:val="24"/>
          <w:szCs w:val="24"/>
        </w:rPr>
        <w:t>h</w:t>
      </w:r>
      <w:r w:rsidR="009E52EC" w:rsidRPr="00A5347C">
        <w:rPr>
          <w:noProof/>
          <w:sz w:val="24"/>
          <w:szCs w:val="24"/>
        </w:rPr>
        <w:t>ere</w:t>
      </w:r>
      <w:r w:rsidR="009E52EC" w:rsidRPr="00764BD1">
        <w:rPr>
          <w:sz w:val="24"/>
          <w:szCs w:val="24"/>
        </w:rPr>
        <w:t xml:space="preserve"> he killed 10</w:t>
      </w:r>
      <w:r w:rsidR="00AB57E8" w:rsidRPr="00764BD1">
        <w:rPr>
          <w:sz w:val="24"/>
          <w:szCs w:val="24"/>
        </w:rPr>
        <w:t>,</w:t>
      </w:r>
      <w:r w:rsidR="009E52EC" w:rsidRPr="00764BD1">
        <w:rPr>
          <w:sz w:val="24"/>
          <w:szCs w:val="24"/>
        </w:rPr>
        <w:t>000 Moabite soldiers.</w:t>
      </w:r>
    </w:p>
    <w:p w:rsidR="006A396B" w:rsidRPr="00764BD1" w:rsidRDefault="001B734C" w:rsidP="00764BD1">
      <w:pPr>
        <w:spacing w:line="480" w:lineRule="auto"/>
        <w:jc w:val="both"/>
        <w:rPr>
          <w:sz w:val="24"/>
          <w:szCs w:val="24"/>
        </w:rPr>
      </w:pPr>
      <w:r w:rsidRPr="00764BD1">
        <w:rPr>
          <w:sz w:val="24"/>
          <w:szCs w:val="24"/>
        </w:rPr>
        <w:t xml:space="preserve">The use of literature by early scholars or historian had faced with some problems because it was hard to know the devices written by each </w:t>
      </w:r>
      <w:r w:rsidRPr="00A5347C">
        <w:rPr>
          <w:noProof/>
          <w:sz w:val="24"/>
          <w:szCs w:val="24"/>
        </w:rPr>
        <w:t>scholar</w:t>
      </w:r>
      <w:r w:rsidRPr="00764BD1">
        <w:rPr>
          <w:sz w:val="24"/>
          <w:szCs w:val="24"/>
        </w:rPr>
        <w:t xml:space="preserve"> were actually perceived in ancient Israel. It only </w:t>
      </w:r>
      <w:r w:rsidRPr="00A5347C">
        <w:rPr>
          <w:noProof/>
          <w:sz w:val="24"/>
          <w:szCs w:val="24"/>
        </w:rPr>
        <w:t>depend</w:t>
      </w:r>
      <w:r w:rsidR="00A5347C">
        <w:rPr>
          <w:noProof/>
          <w:sz w:val="24"/>
          <w:szCs w:val="24"/>
        </w:rPr>
        <w:t>s</w:t>
      </w:r>
      <w:r w:rsidRPr="00764BD1">
        <w:rPr>
          <w:sz w:val="24"/>
          <w:szCs w:val="24"/>
        </w:rPr>
        <w:t xml:space="preserve"> on conversions that vary widely between different cultures and beliefs in </w:t>
      </w:r>
      <w:r w:rsidR="00A5347C">
        <w:rPr>
          <w:sz w:val="24"/>
          <w:szCs w:val="24"/>
        </w:rPr>
        <w:t xml:space="preserve">a </w:t>
      </w:r>
      <w:r w:rsidRPr="00A5347C">
        <w:rPr>
          <w:noProof/>
          <w:sz w:val="24"/>
          <w:szCs w:val="24"/>
        </w:rPr>
        <w:t>different</w:t>
      </w:r>
      <w:r w:rsidRPr="00764BD1">
        <w:rPr>
          <w:sz w:val="24"/>
          <w:szCs w:val="24"/>
        </w:rPr>
        <w:t xml:space="preserve"> time. For</w:t>
      </w:r>
      <w:r w:rsidR="00CD7604" w:rsidRPr="00764BD1">
        <w:rPr>
          <w:sz w:val="24"/>
          <w:szCs w:val="24"/>
        </w:rPr>
        <w:t xml:space="preserve"> </w:t>
      </w:r>
      <w:r w:rsidRPr="00A5347C">
        <w:rPr>
          <w:noProof/>
          <w:sz w:val="24"/>
          <w:szCs w:val="24"/>
        </w:rPr>
        <w:t>instance</w:t>
      </w:r>
      <w:r w:rsidR="00A5347C">
        <w:rPr>
          <w:noProof/>
          <w:sz w:val="24"/>
          <w:szCs w:val="24"/>
        </w:rPr>
        <w:t>,</w:t>
      </w:r>
      <w:r w:rsidRPr="00764BD1">
        <w:rPr>
          <w:sz w:val="24"/>
          <w:szCs w:val="24"/>
        </w:rPr>
        <w:t xml:space="preserve"> it </w:t>
      </w:r>
      <w:r w:rsidRPr="00A5347C">
        <w:rPr>
          <w:noProof/>
          <w:sz w:val="24"/>
          <w:szCs w:val="24"/>
        </w:rPr>
        <w:t>include</w:t>
      </w:r>
      <w:r w:rsidR="00A5347C">
        <w:rPr>
          <w:noProof/>
          <w:sz w:val="24"/>
          <w:szCs w:val="24"/>
        </w:rPr>
        <w:t>s</w:t>
      </w:r>
      <w:r w:rsidRPr="00764BD1">
        <w:rPr>
          <w:sz w:val="24"/>
          <w:szCs w:val="24"/>
        </w:rPr>
        <w:t xml:space="preserve"> some words that rhyme such as </w:t>
      </w:r>
      <w:r w:rsidR="00CD7604" w:rsidRPr="00A5347C">
        <w:rPr>
          <w:noProof/>
          <w:sz w:val="24"/>
          <w:szCs w:val="24"/>
        </w:rPr>
        <w:t>semo’lo</w:t>
      </w:r>
      <w:r w:rsidR="00CD7604" w:rsidRPr="00764BD1">
        <w:rPr>
          <w:sz w:val="24"/>
          <w:szCs w:val="24"/>
        </w:rPr>
        <w:t>,</w:t>
      </w:r>
      <w:r w:rsidRPr="00764BD1">
        <w:rPr>
          <w:sz w:val="24"/>
          <w:szCs w:val="24"/>
        </w:rPr>
        <w:t xml:space="preserve"> </w:t>
      </w:r>
      <w:r w:rsidRPr="00A5347C">
        <w:rPr>
          <w:noProof/>
          <w:sz w:val="24"/>
          <w:szCs w:val="24"/>
        </w:rPr>
        <w:t>yemino</w:t>
      </w:r>
      <w:r w:rsidRPr="00764BD1">
        <w:rPr>
          <w:sz w:val="24"/>
          <w:szCs w:val="24"/>
        </w:rPr>
        <w:t xml:space="preserve"> yet it is very clear that rhyme is not a characteristic device of Hebrew poetry meaning that </w:t>
      </w:r>
      <w:r w:rsidRPr="00A5347C">
        <w:rPr>
          <w:noProof/>
          <w:sz w:val="24"/>
          <w:szCs w:val="24"/>
        </w:rPr>
        <w:t>Israel</w:t>
      </w:r>
      <w:r w:rsidRPr="00764BD1">
        <w:rPr>
          <w:sz w:val="24"/>
          <w:szCs w:val="24"/>
        </w:rPr>
        <w:t xml:space="preserve"> </w:t>
      </w:r>
      <w:r w:rsidRPr="00A5347C">
        <w:rPr>
          <w:noProof/>
          <w:sz w:val="24"/>
          <w:szCs w:val="24"/>
        </w:rPr>
        <w:t>w</w:t>
      </w:r>
      <w:r w:rsidR="00A5347C">
        <w:rPr>
          <w:noProof/>
          <w:sz w:val="24"/>
          <w:szCs w:val="24"/>
        </w:rPr>
        <w:t>as</w:t>
      </w:r>
      <w:r w:rsidRPr="00764BD1">
        <w:rPr>
          <w:sz w:val="24"/>
          <w:szCs w:val="24"/>
        </w:rPr>
        <w:t xml:space="preserve"> not </w:t>
      </w:r>
      <w:r w:rsidR="00CD7604" w:rsidRPr="00764BD1">
        <w:rPr>
          <w:sz w:val="24"/>
          <w:szCs w:val="24"/>
        </w:rPr>
        <w:t xml:space="preserve">understanding. It </w:t>
      </w:r>
      <w:r w:rsidR="00CD7604" w:rsidRPr="00A5347C">
        <w:rPr>
          <w:noProof/>
          <w:sz w:val="24"/>
          <w:szCs w:val="24"/>
        </w:rPr>
        <w:t>include</w:t>
      </w:r>
      <w:r w:rsidR="00A5347C">
        <w:rPr>
          <w:noProof/>
          <w:sz w:val="24"/>
          <w:szCs w:val="24"/>
        </w:rPr>
        <w:t>s</w:t>
      </w:r>
      <w:r w:rsidR="00CD7604" w:rsidRPr="00764BD1">
        <w:rPr>
          <w:sz w:val="24"/>
          <w:szCs w:val="24"/>
        </w:rPr>
        <w:t xml:space="preserve"> particular devices and phonological characteristics in which </w:t>
      </w:r>
      <w:r w:rsidR="00CD7604" w:rsidRPr="00A5347C">
        <w:rPr>
          <w:noProof/>
          <w:sz w:val="24"/>
          <w:szCs w:val="24"/>
        </w:rPr>
        <w:t>the</w:t>
      </w:r>
      <w:r w:rsidR="00A5347C">
        <w:rPr>
          <w:noProof/>
          <w:sz w:val="24"/>
          <w:szCs w:val="24"/>
        </w:rPr>
        <w:t>ir</w:t>
      </w:r>
      <w:r w:rsidR="00CD7604" w:rsidRPr="00764BD1">
        <w:rPr>
          <w:sz w:val="24"/>
          <w:szCs w:val="24"/>
        </w:rPr>
        <w:t xml:space="preserve"> perception is culturally and historically </w:t>
      </w:r>
      <w:r w:rsidR="00CD7604" w:rsidRPr="00A5347C">
        <w:rPr>
          <w:noProof/>
          <w:sz w:val="24"/>
          <w:szCs w:val="24"/>
        </w:rPr>
        <w:t>bound</w:t>
      </w:r>
      <w:r w:rsidR="00CD7604" w:rsidRPr="00764BD1">
        <w:rPr>
          <w:sz w:val="24"/>
          <w:szCs w:val="24"/>
        </w:rPr>
        <w:t>.</w:t>
      </w:r>
    </w:p>
    <w:p w:rsidR="009E52EC" w:rsidRPr="00764BD1" w:rsidRDefault="00AB57E8" w:rsidP="00764BD1">
      <w:pPr>
        <w:spacing w:line="480" w:lineRule="auto"/>
        <w:ind w:firstLine="720"/>
        <w:jc w:val="both"/>
        <w:rPr>
          <w:sz w:val="24"/>
          <w:szCs w:val="24"/>
        </w:rPr>
      </w:pPr>
      <w:r w:rsidRPr="00764BD1">
        <w:rPr>
          <w:sz w:val="24"/>
          <w:szCs w:val="24"/>
        </w:rPr>
        <w:t>Biblical</w:t>
      </w:r>
      <w:r w:rsidR="009E52EC" w:rsidRPr="00764BD1">
        <w:rPr>
          <w:sz w:val="24"/>
          <w:szCs w:val="24"/>
        </w:rPr>
        <w:t xml:space="preserve"> critici</w:t>
      </w:r>
      <w:r w:rsidRPr="00764BD1">
        <w:rPr>
          <w:sz w:val="24"/>
          <w:szCs w:val="24"/>
        </w:rPr>
        <w:t xml:space="preserve">sm </w:t>
      </w:r>
      <w:r w:rsidRPr="00A5347C">
        <w:rPr>
          <w:noProof/>
          <w:sz w:val="24"/>
          <w:szCs w:val="24"/>
        </w:rPr>
        <w:t>establish</w:t>
      </w:r>
      <w:r w:rsidR="00A5347C">
        <w:rPr>
          <w:noProof/>
          <w:sz w:val="24"/>
          <w:szCs w:val="24"/>
        </w:rPr>
        <w:t>es</w:t>
      </w:r>
      <w:r w:rsidRPr="00764BD1">
        <w:rPr>
          <w:sz w:val="24"/>
          <w:szCs w:val="24"/>
        </w:rPr>
        <w:t xml:space="preserve"> itself in the story of Ehud</w:t>
      </w:r>
      <w:r w:rsidR="009E52EC" w:rsidRPr="00764BD1">
        <w:rPr>
          <w:sz w:val="24"/>
          <w:szCs w:val="24"/>
        </w:rPr>
        <w:t xml:space="preserve"> </w:t>
      </w:r>
      <w:r w:rsidRPr="00764BD1">
        <w:rPr>
          <w:sz w:val="24"/>
          <w:szCs w:val="24"/>
        </w:rPr>
        <w:t xml:space="preserve">were probably a folk of local origin that was written by Deuteronomistic historian. The Deuteronomistic historian gathered a lot of sources into their narrative of early Israel life. The narrative story of Ehud is a good example of the existing sources that include cyclical pattern the stories of main </w:t>
      </w:r>
      <w:r w:rsidR="006A396B" w:rsidRPr="00764BD1">
        <w:rPr>
          <w:sz w:val="24"/>
          <w:szCs w:val="24"/>
        </w:rPr>
        <w:t>judges. The</w:t>
      </w:r>
      <w:r w:rsidRPr="00764BD1">
        <w:rPr>
          <w:sz w:val="24"/>
          <w:szCs w:val="24"/>
        </w:rPr>
        <w:t xml:space="preserve"> circumstances </w:t>
      </w:r>
      <w:r w:rsidR="006A396B" w:rsidRPr="00A5347C">
        <w:rPr>
          <w:noProof/>
          <w:sz w:val="24"/>
          <w:szCs w:val="24"/>
        </w:rPr>
        <w:t>involve</w:t>
      </w:r>
      <w:r w:rsidRPr="00764BD1">
        <w:rPr>
          <w:sz w:val="24"/>
          <w:szCs w:val="24"/>
        </w:rPr>
        <w:t xml:space="preserve"> </w:t>
      </w:r>
      <w:r w:rsidR="006A396B" w:rsidRPr="00764BD1">
        <w:rPr>
          <w:sz w:val="24"/>
          <w:szCs w:val="24"/>
        </w:rPr>
        <w:t>apostasy, hardships</w:t>
      </w:r>
      <w:r w:rsidRPr="00764BD1">
        <w:rPr>
          <w:sz w:val="24"/>
          <w:szCs w:val="24"/>
        </w:rPr>
        <w:t xml:space="preserve"> and crying out to the </w:t>
      </w:r>
      <w:r w:rsidR="006A396B" w:rsidRPr="00764BD1">
        <w:rPr>
          <w:sz w:val="24"/>
          <w:szCs w:val="24"/>
        </w:rPr>
        <w:t xml:space="preserve">Yahweh to rescue them from </w:t>
      </w:r>
      <w:r w:rsidR="00A5347C">
        <w:rPr>
          <w:sz w:val="24"/>
          <w:szCs w:val="24"/>
        </w:rPr>
        <w:t xml:space="preserve">the </w:t>
      </w:r>
      <w:r w:rsidR="006A396B" w:rsidRPr="00A5347C">
        <w:rPr>
          <w:noProof/>
          <w:sz w:val="24"/>
          <w:szCs w:val="24"/>
        </w:rPr>
        <w:t>pain</w:t>
      </w:r>
      <w:r w:rsidR="006A396B" w:rsidRPr="00764BD1">
        <w:rPr>
          <w:sz w:val="24"/>
          <w:szCs w:val="24"/>
        </w:rPr>
        <w:t xml:space="preserve"> they are going through. </w:t>
      </w:r>
      <w:r w:rsidR="006A396B" w:rsidRPr="00A5347C">
        <w:rPr>
          <w:noProof/>
          <w:sz w:val="24"/>
          <w:szCs w:val="24"/>
        </w:rPr>
        <w:t>Israel</w:t>
      </w:r>
      <w:r w:rsidR="006A396B" w:rsidRPr="00764BD1">
        <w:rPr>
          <w:sz w:val="24"/>
          <w:szCs w:val="24"/>
        </w:rPr>
        <w:t xml:space="preserve"> did evil in the eye of the Yahweh making the God to strengthen </w:t>
      </w:r>
      <w:r w:rsidR="00A5347C">
        <w:rPr>
          <w:noProof/>
          <w:sz w:val="24"/>
          <w:szCs w:val="24"/>
        </w:rPr>
        <w:t>K</w:t>
      </w:r>
      <w:r w:rsidR="006A396B" w:rsidRPr="00A5347C">
        <w:rPr>
          <w:noProof/>
          <w:sz w:val="24"/>
          <w:szCs w:val="24"/>
        </w:rPr>
        <w:t>ing</w:t>
      </w:r>
      <w:r w:rsidR="006A396B" w:rsidRPr="00764BD1">
        <w:rPr>
          <w:sz w:val="24"/>
          <w:szCs w:val="24"/>
        </w:rPr>
        <w:t xml:space="preserve"> Eglon of Moab to conquer </w:t>
      </w:r>
      <w:r w:rsidR="006A396B" w:rsidRPr="00A5347C">
        <w:rPr>
          <w:noProof/>
          <w:sz w:val="24"/>
          <w:szCs w:val="24"/>
        </w:rPr>
        <w:t>Israel</w:t>
      </w:r>
      <w:r w:rsidR="006A396B" w:rsidRPr="00764BD1">
        <w:rPr>
          <w:sz w:val="24"/>
          <w:szCs w:val="24"/>
        </w:rPr>
        <w:t>.</w:t>
      </w:r>
      <w:r w:rsidRPr="00764BD1">
        <w:rPr>
          <w:sz w:val="24"/>
          <w:szCs w:val="24"/>
        </w:rPr>
        <w:t xml:space="preserve"> </w:t>
      </w:r>
      <w:r w:rsidR="006A396B" w:rsidRPr="00764BD1">
        <w:rPr>
          <w:sz w:val="24"/>
          <w:szCs w:val="24"/>
        </w:rPr>
        <w:t xml:space="preserve">Then </w:t>
      </w:r>
      <w:r w:rsidR="006A396B" w:rsidRPr="00A5347C">
        <w:rPr>
          <w:noProof/>
          <w:sz w:val="24"/>
          <w:szCs w:val="24"/>
        </w:rPr>
        <w:t>Israel</w:t>
      </w:r>
      <w:r w:rsidR="006A396B" w:rsidRPr="00764BD1">
        <w:rPr>
          <w:sz w:val="24"/>
          <w:szCs w:val="24"/>
        </w:rPr>
        <w:t xml:space="preserve"> cried to the Yahweh seeking for rescue and the Yahweh raised up a savior for them Ehud son of Gera.</w:t>
      </w:r>
    </w:p>
    <w:p w:rsidR="00754387" w:rsidRPr="00764BD1" w:rsidRDefault="008B30C2" w:rsidP="00764BD1">
      <w:pPr>
        <w:spacing w:line="480" w:lineRule="auto"/>
        <w:ind w:firstLine="720"/>
        <w:jc w:val="both"/>
        <w:rPr>
          <w:sz w:val="24"/>
          <w:szCs w:val="24"/>
        </w:rPr>
      </w:pPr>
      <w:r w:rsidRPr="00764BD1">
        <w:rPr>
          <w:sz w:val="24"/>
          <w:szCs w:val="24"/>
        </w:rPr>
        <w:lastRenderedPageBreak/>
        <w:t xml:space="preserve">Baruch Halpern </w:t>
      </w:r>
      <w:r w:rsidR="00A538EB" w:rsidRPr="00764BD1">
        <w:rPr>
          <w:sz w:val="24"/>
          <w:szCs w:val="24"/>
        </w:rPr>
        <w:t>understanding</w:t>
      </w:r>
      <w:r w:rsidRPr="00764BD1">
        <w:rPr>
          <w:sz w:val="24"/>
          <w:szCs w:val="24"/>
        </w:rPr>
        <w:t xml:space="preserve"> of the biblical literature </w:t>
      </w:r>
      <w:r w:rsidRPr="00A5347C">
        <w:rPr>
          <w:noProof/>
          <w:sz w:val="24"/>
          <w:szCs w:val="24"/>
        </w:rPr>
        <w:t>describe</w:t>
      </w:r>
      <w:r w:rsidR="00A5347C">
        <w:rPr>
          <w:noProof/>
          <w:sz w:val="24"/>
          <w:szCs w:val="24"/>
        </w:rPr>
        <w:t>s</w:t>
      </w:r>
      <w:r w:rsidRPr="00764BD1">
        <w:rPr>
          <w:sz w:val="24"/>
          <w:szCs w:val="24"/>
        </w:rPr>
        <w:t xml:space="preserve"> that the early Israel authors wrote for </w:t>
      </w:r>
      <w:r w:rsidR="00A538EB" w:rsidRPr="00764BD1">
        <w:rPr>
          <w:sz w:val="24"/>
          <w:szCs w:val="24"/>
        </w:rPr>
        <w:t>Israelites,</w:t>
      </w:r>
      <w:r w:rsidRPr="00764BD1">
        <w:rPr>
          <w:sz w:val="24"/>
          <w:szCs w:val="24"/>
        </w:rPr>
        <w:t xml:space="preserve"> with Israel </w:t>
      </w:r>
      <w:r w:rsidR="00A538EB" w:rsidRPr="00764BD1">
        <w:rPr>
          <w:sz w:val="24"/>
          <w:szCs w:val="24"/>
        </w:rPr>
        <w:t xml:space="preserve">language with Israel assumptions. The modern historian </w:t>
      </w:r>
      <w:r w:rsidR="00A5347C">
        <w:rPr>
          <w:noProof/>
          <w:sz w:val="24"/>
          <w:szCs w:val="24"/>
        </w:rPr>
        <w:t>is</w:t>
      </w:r>
      <w:r w:rsidR="00A538EB" w:rsidRPr="00764BD1">
        <w:rPr>
          <w:sz w:val="24"/>
          <w:szCs w:val="24"/>
        </w:rPr>
        <w:t xml:space="preserve"> trying to put together what they meant was a thought that was never occurred to them. The changed language and also the changed assumptions prevent our views of </w:t>
      </w:r>
      <w:r w:rsidR="00A5347C">
        <w:rPr>
          <w:noProof/>
          <w:sz w:val="24"/>
          <w:szCs w:val="24"/>
        </w:rPr>
        <w:t>w</w:t>
      </w:r>
      <w:r w:rsidR="00A538EB" w:rsidRPr="00A5347C">
        <w:rPr>
          <w:noProof/>
          <w:sz w:val="24"/>
          <w:szCs w:val="24"/>
        </w:rPr>
        <w:t>hat</w:t>
      </w:r>
      <w:r w:rsidR="00A538EB" w:rsidRPr="00764BD1">
        <w:rPr>
          <w:sz w:val="24"/>
          <w:szCs w:val="24"/>
        </w:rPr>
        <w:t xml:space="preserve"> the ancient historian meant to tell their audience</w:t>
      </w:r>
      <w:r w:rsidR="00FC6F0F" w:rsidRPr="00764BD1">
        <w:rPr>
          <w:sz w:val="24"/>
          <w:szCs w:val="24"/>
        </w:rPr>
        <w:t>.</w:t>
      </w:r>
    </w:p>
    <w:p w:rsidR="008B30C2" w:rsidRDefault="00FC6F0F" w:rsidP="00764BD1">
      <w:pPr>
        <w:spacing w:line="480" w:lineRule="auto"/>
        <w:ind w:firstLine="720"/>
        <w:jc w:val="both"/>
        <w:rPr>
          <w:sz w:val="24"/>
          <w:szCs w:val="24"/>
        </w:rPr>
      </w:pPr>
      <w:r w:rsidRPr="00764BD1">
        <w:rPr>
          <w:sz w:val="24"/>
          <w:szCs w:val="24"/>
        </w:rPr>
        <w:t xml:space="preserve">The historiography </w:t>
      </w:r>
      <w:r w:rsidRPr="00A5347C">
        <w:rPr>
          <w:noProof/>
          <w:sz w:val="24"/>
          <w:szCs w:val="24"/>
        </w:rPr>
        <w:t>start</w:t>
      </w:r>
      <w:r w:rsidR="00A5347C">
        <w:rPr>
          <w:noProof/>
          <w:sz w:val="24"/>
          <w:szCs w:val="24"/>
        </w:rPr>
        <w:t>s</w:t>
      </w:r>
      <w:r w:rsidRPr="00764BD1">
        <w:rPr>
          <w:sz w:val="24"/>
          <w:szCs w:val="24"/>
        </w:rPr>
        <w:t xml:space="preserve"> from romance where the creativity of subjectivity discuss how historiography can be </w:t>
      </w:r>
      <w:r w:rsidRPr="00A5347C">
        <w:rPr>
          <w:noProof/>
          <w:sz w:val="24"/>
          <w:szCs w:val="24"/>
        </w:rPr>
        <w:t>referred</w:t>
      </w:r>
      <w:r w:rsidR="00A5347C">
        <w:rPr>
          <w:noProof/>
          <w:sz w:val="24"/>
          <w:szCs w:val="24"/>
        </w:rPr>
        <w:t xml:space="preserve"> to</w:t>
      </w:r>
      <w:r w:rsidRPr="00764BD1">
        <w:rPr>
          <w:sz w:val="24"/>
          <w:szCs w:val="24"/>
        </w:rPr>
        <w:t xml:space="preserve"> </w:t>
      </w:r>
      <w:r w:rsidR="00A5347C">
        <w:rPr>
          <w:noProof/>
          <w:sz w:val="24"/>
          <w:szCs w:val="24"/>
        </w:rPr>
        <w:t>like</w:t>
      </w:r>
      <w:r w:rsidRPr="00764BD1">
        <w:rPr>
          <w:sz w:val="24"/>
          <w:szCs w:val="24"/>
        </w:rPr>
        <w:t xml:space="preserve"> romance. In</w:t>
      </w:r>
      <w:r w:rsidR="00B72441" w:rsidRPr="00764BD1">
        <w:rPr>
          <w:sz w:val="24"/>
          <w:szCs w:val="24"/>
        </w:rPr>
        <w:t xml:space="preserve"> the story of Ehud </w:t>
      </w:r>
      <w:r w:rsidR="00B72441" w:rsidRPr="00A5347C">
        <w:rPr>
          <w:noProof/>
          <w:sz w:val="24"/>
          <w:szCs w:val="24"/>
        </w:rPr>
        <w:t>adventure</w:t>
      </w:r>
      <w:r w:rsidR="00A5347C">
        <w:rPr>
          <w:noProof/>
          <w:sz w:val="24"/>
          <w:szCs w:val="24"/>
        </w:rPr>
        <w:t>,</w:t>
      </w:r>
      <w:r w:rsidR="00B72441" w:rsidRPr="00764BD1">
        <w:rPr>
          <w:sz w:val="24"/>
          <w:szCs w:val="24"/>
        </w:rPr>
        <w:t xml:space="preserve"> he was left-handed combat professional warrior and also a commander that escorted Israel tribe to Eglon. </w:t>
      </w:r>
      <w:r w:rsidRPr="00764BD1">
        <w:rPr>
          <w:sz w:val="24"/>
          <w:szCs w:val="24"/>
        </w:rPr>
        <w:t xml:space="preserve">In </w:t>
      </w:r>
      <w:r w:rsidRPr="00A5347C">
        <w:rPr>
          <w:noProof/>
          <w:sz w:val="24"/>
          <w:szCs w:val="24"/>
        </w:rPr>
        <w:t>particular</w:t>
      </w:r>
      <w:r w:rsidR="00A5347C">
        <w:rPr>
          <w:noProof/>
          <w:sz w:val="24"/>
          <w:szCs w:val="24"/>
        </w:rPr>
        <w:t>,</w:t>
      </w:r>
      <w:r w:rsidRPr="00764BD1">
        <w:rPr>
          <w:sz w:val="24"/>
          <w:szCs w:val="24"/>
        </w:rPr>
        <w:t xml:space="preserve"> it </w:t>
      </w:r>
      <w:r w:rsidRPr="00A5347C">
        <w:rPr>
          <w:noProof/>
          <w:sz w:val="24"/>
          <w:szCs w:val="24"/>
        </w:rPr>
        <w:t>include</w:t>
      </w:r>
      <w:r w:rsidR="00A5347C">
        <w:rPr>
          <w:noProof/>
          <w:sz w:val="24"/>
          <w:szCs w:val="24"/>
        </w:rPr>
        <w:t>s</w:t>
      </w:r>
      <w:r w:rsidRPr="00764BD1">
        <w:rPr>
          <w:sz w:val="24"/>
          <w:szCs w:val="24"/>
        </w:rPr>
        <w:t xml:space="preserve"> historiography it only </w:t>
      </w:r>
      <w:r w:rsidRPr="00A5347C">
        <w:rPr>
          <w:noProof/>
          <w:sz w:val="24"/>
          <w:szCs w:val="24"/>
        </w:rPr>
        <w:t>portray</w:t>
      </w:r>
      <w:r w:rsidR="00A5347C">
        <w:rPr>
          <w:noProof/>
          <w:sz w:val="24"/>
          <w:szCs w:val="24"/>
        </w:rPr>
        <w:t>s</w:t>
      </w:r>
      <w:r w:rsidRPr="00764BD1">
        <w:rPr>
          <w:sz w:val="24"/>
          <w:szCs w:val="24"/>
        </w:rPr>
        <w:t xml:space="preserve"> the </w:t>
      </w:r>
      <w:r w:rsidR="00764BD1" w:rsidRPr="00764BD1">
        <w:rPr>
          <w:sz w:val="24"/>
          <w:szCs w:val="24"/>
        </w:rPr>
        <w:t xml:space="preserve">past through the imaginative used to create all fictions. The historian </w:t>
      </w:r>
      <w:r w:rsidR="00764BD1" w:rsidRPr="00A5347C">
        <w:rPr>
          <w:noProof/>
          <w:sz w:val="24"/>
          <w:szCs w:val="24"/>
        </w:rPr>
        <w:t>describe</w:t>
      </w:r>
      <w:r w:rsidR="00A5347C">
        <w:rPr>
          <w:noProof/>
          <w:sz w:val="24"/>
          <w:szCs w:val="24"/>
        </w:rPr>
        <w:t>s</w:t>
      </w:r>
      <w:r w:rsidR="00764BD1" w:rsidRPr="00764BD1">
        <w:rPr>
          <w:sz w:val="24"/>
          <w:szCs w:val="24"/>
        </w:rPr>
        <w:t xml:space="preserve"> a real subject the dramatist and imaginative one. The main contrast that </w:t>
      </w:r>
      <w:r w:rsidR="00764BD1" w:rsidRPr="00A5347C">
        <w:rPr>
          <w:noProof/>
          <w:sz w:val="24"/>
          <w:szCs w:val="24"/>
        </w:rPr>
        <w:t>hold</w:t>
      </w:r>
      <w:r w:rsidR="00A5347C">
        <w:rPr>
          <w:noProof/>
          <w:sz w:val="24"/>
          <w:szCs w:val="24"/>
        </w:rPr>
        <w:t>s</w:t>
      </w:r>
      <w:r w:rsidR="00764BD1" w:rsidRPr="00764BD1">
        <w:rPr>
          <w:sz w:val="24"/>
          <w:szCs w:val="24"/>
        </w:rPr>
        <w:t xml:space="preserve"> for historical romance in that the historian is corralled by observable evidence and inference. The technique </w:t>
      </w:r>
      <w:r w:rsidR="00A5347C">
        <w:rPr>
          <w:noProof/>
          <w:sz w:val="24"/>
          <w:szCs w:val="24"/>
        </w:rPr>
        <w:t>is</w:t>
      </w:r>
      <w:r w:rsidR="00764BD1" w:rsidRPr="00764BD1">
        <w:rPr>
          <w:sz w:val="24"/>
          <w:szCs w:val="24"/>
        </w:rPr>
        <w:t xml:space="preserve"> very similar each </w:t>
      </w:r>
      <w:r w:rsidR="00764BD1" w:rsidRPr="00A5347C">
        <w:rPr>
          <w:noProof/>
          <w:sz w:val="24"/>
          <w:szCs w:val="24"/>
        </w:rPr>
        <w:t>cop</w:t>
      </w:r>
      <w:r w:rsidR="00A5347C">
        <w:rPr>
          <w:noProof/>
          <w:sz w:val="24"/>
          <w:szCs w:val="24"/>
        </w:rPr>
        <w:t>y</w:t>
      </w:r>
      <w:r w:rsidR="00764BD1" w:rsidRPr="00764BD1">
        <w:rPr>
          <w:sz w:val="24"/>
          <w:szCs w:val="24"/>
        </w:rPr>
        <w:t xml:space="preserve"> from </w:t>
      </w:r>
      <w:r w:rsidR="00A5347C">
        <w:rPr>
          <w:sz w:val="24"/>
          <w:szCs w:val="24"/>
        </w:rPr>
        <w:t xml:space="preserve">the </w:t>
      </w:r>
      <w:r w:rsidR="00764BD1" w:rsidRPr="00A5347C">
        <w:rPr>
          <w:noProof/>
          <w:sz w:val="24"/>
          <w:szCs w:val="24"/>
        </w:rPr>
        <w:t>original</w:t>
      </w:r>
      <w:r w:rsidR="00764BD1" w:rsidRPr="00764BD1">
        <w:rPr>
          <w:sz w:val="24"/>
          <w:szCs w:val="24"/>
        </w:rPr>
        <w:t xml:space="preserve"> </w:t>
      </w:r>
      <w:r w:rsidR="00A5347C" w:rsidRPr="00764BD1">
        <w:rPr>
          <w:sz w:val="24"/>
          <w:szCs w:val="24"/>
        </w:rPr>
        <w:t>ideal.</w:t>
      </w: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4042C7" w:rsidRDefault="004042C7" w:rsidP="00764BD1">
      <w:pPr>
        <w:spacing w:line="480" w:lineRule="auto"/>
        <w:ind w:firstLine="720"/>
        <w:jc w:val="both"/>
        <w:rPr>
          <w:sz w:val="24"/>
          <w:szCs w:val="24"/>
        </w:rPr>
      </w:pPr>
    </w:p>
    <w:p w:rsidR="008059CD" w:rsidRPr="004042C7" w:rsidRDefault="008059CD" w:rsidP="004042C7">
      <w:pPr>
        <w:spacing w:line="480" w:lineRule="auto"/>
        <w:ind w:firstLine="720"/>
        <w:jc w:val="center"/>
        <w:rPr>
          <w:sz w:val="24"/>
          <w:szCs w:val="24"/>
        </w:rPr>
      </w:pPr>
      <w:bookmarkStart w:id="0" w:name="_GoBack"/>
      <w:bookmarkEnd w:id="0"/>
      <w:r w:rsidRPr="004042C7">
        <w:rPr>
          <w:sz w:val="24"/>
          <w:szCs w:val="24"/>
        </w:rPr>
        <w:lastRenderedPageBreak/>
        <w:t>Reference.</w:t>
      </w:r>
    </w:p>
    <w:p w:rsidR="004042C7" w:rsidRPr="004042C7" w:rsidRDefault="004042C7" w:rsidP="004042C7">
      <w:pPr>
        <w:spacing w:line="480" w:lineRule="auto"/>
        <w:ind w:firstLine="720"/>
        <w:jc w:val="center"/>
        <w:rPr>
          <w:sz w:val="24"/>
          <w:szCs w:val="24"/>
        </w:rPr>
      </w:pPr>
    </w:p>
    <w:p w:rsidR="004042C7" w:rsidRPr="004042C7" w:rsidRDefault="004042C7" w:rsidP="004042C7">
      <w:pPr>
        <w:spacing w:line="480" w:lineRule="auto"/>
        <w:ind w:firstLine="720"/>
        <w:jc w:val="center"/>
        <w:rPr>
          <w:sz w:val="24"/>
          <w:szCs w:val="24"/>
        </w:rPr>
      </w:pPr>
      <w:proofErr w:type="spellStart"/>
      <w:r w:rsidRPr="004042C7">
        <w:rPr>
          <w:sz w:val="24"/>
          <w:szCs w:val="24"/>
        </w:rPr>
        <w:t>Provan</w:t>
      </w:r>
      <w:proofErr w:type="spellEnd"/>
      <w:r w:rsidRPr="004042C7">
        <w:rPr>
          <w:sz w:val="24"/>
          <w:szCs w:val="24"/>
        </w:rPr>
        <w:t xml:space="preserve">, I. W. (1995). Ideologies, literary and critical: reflections on recent writing on the history of Israel. </w:t>
      </w:r>
      <w:r w:rsidRPr="004042C7">
        <w:rPr>
          <w:i/>
          <w:iCs/>
          <w:sz w:val="24"/>
          <w:szCs w:val="24"/>
        </w:rPr>
        <w:t>Journal of Biblical Literature</w:t>
      </w:r>
    </w:p>
    <w:p w:rsidR="008059CD" w:rsidRPr="008059CD" w:rsidRDefault="008059CD" w:rsidP="00404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59CD">
        <w:rPr>
          <w:rFonts w:ascii="Times New Roman" w:eastAsia="Times New Roman" w:hAnsi="Times New Roman" w:cs="Times New Roman"/>
          <w:sz w:val="24"/>
          <w:szCs w:val="24"/>
        </w:rPr>
        <w:t xml:space="preserve">Ishida, T. (1999). </w:t>
      </w:r>
      <w:r w:rsidRPr="008059CD">
        <w:rPr>
          <w:rFonts w:ascii="Times New Roman" w:eastAsia="Times New Roman" w:hAnsi="Times New Roman" w:cs="Times New Roman"/>
          <w:i/>
          <w:iCs/>
          <w:sz w:val="24"/>
          <w:szCs w:val="24"/>
        </w:rPr>
        <w:t>History and historical writing in ancient Israel: studies in biblical historiography</w:t>
      </w:r>
      <w:r w:rsidRPr="008059CD">
        <w:rPr>
          <w:rFonts w:ascii="Times New Roman" w:eastAsia="Times New Roman" w:hAnsi="Times New Roman" w:cs="Times New Roman"/>
          <w:sz w:val="24"/>
          <w:szCs w:val="24"/>
        </w:rPr>
        <w:t xml:space="preserve"> (Vol. 16). Brill.</w:t>
      </w:r>
    </w:p>
    <w:p w:rsidR="008059CD" w:rsidRPr="004042C7" w:rsidRDefault="008059CD" w:rsidP="004042C7">
      <w:pPr>
        <w:spacing w:line="480" w:lineRule="auto"/>
        <w:ind w:firstLine="720"/>
        <w:jc w:val="center"/>
        <w:rPr>
          <w:sz w:val="24"/>
          <w:szCs w:val="24"/>
        </w:rPr>
      </w:pPr>
    </w:p>
    <w:p w:rsidR="008059CD" w:rsidRPr="00764BD1" w:rsidRDefault="008059CD" w:rsidP="00764BD1">
      <w:pPr>
        <w:spacing w:line="480" w:lineRule="auto"/>
        <w:ind w:firstLine="720"/>
        <w:jc w:val="both"/>
        <w:rPr>
          <w:sz w:val="24"/>
          <w:szCs w:val="24"/>
        </w:rPr>
      </w:pPr>
    </w:p>
    <w:sectPr w:rsidR="008059CD" w:rsidRPr="00764BD1" w:rsidSect="00764BD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7A1" w:rsidRDefault="00EB77A1" w:rsidP="00764BD1">
      <w:pPr>
        <w:spacing w:after="0" w:line="240" w:lineRule="auto"/>
      </w:pPr>
      <w:r>
        <w:separator/>
      </w:r>
    </w:p>
  </w:endnote>
  <w:endnote w:type="continuationSeparator" w:id="0">
    <w:p w:rsidR="00EB77A1" w:rsidRDefault="00EB77A1" w:rsidP="00764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7A1" w:rsidRDefault="00EB77A1" w:rsidP="00764BD1">
      <w:pPr>
        <w:spacing w:after="0" w:line="240" w:lineRule="auto"/>
      </w:pPr>
      <w:r>
        <w:separator/>
      </w:r>
    </w:p>
  </w:footnote>
  <w:footnote w:type="continuationSeparator" w:id="0">
    <w:p w:rsidR="00EB77A1" w:rsidRDefault="00EB77A1" w:rsidP="00764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BD1" w:rsidRDefault="00764BD1">
    <w:pPr>
      <w:pStyle w:val="Header"/>
    </w:pPr>
    <w:r>
      <w:t xml:space="preserve">Biblical literature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BD1" w:rsidRDefault="00764BD1">
    <w:pPr>
      <w:pStyle w:val="Header"/>
    </w:pPr>
    <w:r>
      <w:t>Running head: Biblical literature.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0NjE2NzE1tjQ0NjJQ0lEKTi0uzszPAykwrAUA8NpbWywAAAA="/>
  </w:docVars>
  <w:rsids>
    <w:rsidRoot w:val="005E1A06"/>
    <w:rsid w:val="001B734C"/>
    <w:rsid w:val="004042C7"/>
    <w:rsid w:val="005E1A06"/>
    <w:rsid w:val="006A396B"/>
    <w:rsid w:val="00754387"/>
    <w:rsid w:val="00764BD1"/>
    <w:rsid w:val="008059CD"/>
    <w:rsid w:val="008B30C2"/>
    <w:rsid w:val="009E52EC"/>
    <w:rsid w:val="00A35D77"/>
    <w:rsid w:val="00A5347C"/>
    <w:rsid w:val="00A538EB"/>
    <w:rsid w:val="00AB57E8"/>
    <w:rsid w:val="00B72441"/>
    <w:rsid w:val="00CD7604"/>
    <w:rsid w:val="00EB77A1"/>
    <w:rsid w:val="00F707F2"/>
    <w:rsid w:val="00FC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AC4F6-44C3-420C-9072-6499079B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BD1"/>
  </w:style>
  <w:style w:type="paragraph" w:styleId="Footer">
    <w:name w:val="footer"/>
    <w:basedOn w:val="Normal"/>
    <w:link w:val="FooterChar"/>
    <w:uiPriority w:val="99"/>
    <w:unhideWhenUsed/>
    <w:rsid w:val="00764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murema</dc:creator>
  <cp:keywords/>
  <dc:description/>
  <cp:lastModifiedBy>murema</cp:lastModifiedBy>
  <cp:revision>2</cp:revision>
  <dcterms:created xsi:type="dcterms:W3CDTF">2019-01-02T20:53:00Z</dcterms:created>
  <dcterms:modified xsi:type="dcterms:W3CDTF">2019-01-02T20:53:00Z</dcterms:modified>
</cp:coreProperties>
</file>